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B8" w:rsidRPr="00FA2CB8" w:rsidRDefault="00FA2CB8" w:rsidP="00FA2CB8">
      <w:pPr>
        <w:spacing w:after="24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A2CB8">
        <w:rPr>
          <w:rFonts w:ascii="Arial" w:eastAsia="Times New Roman" w:hAnsi="Arial" w:cs="Arial"/>
          <w:i/>
          <w:iCs/>
          <w:color w:val="333333"/>
          <w:sz w:val="20"/>
          <w:szCs w:val="20"/>
        </w:rPr>
        <w:t>2014-2015 Chaparral Empowerment High School Social Studies Lesson Plan</w:t>
      </w:r>
    </w:p>
    <w:p w:rsidR="00FA2CB8" w:rsidRPr="00FA2CB8" w:rsidRDefault="00FA2CB8" w:rsidP="00FA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CB8" w:rsidRPr="00FA2CB8" w:rsidRDefault="00FA2CB8" w:rsidP="00FA2CB8">
      <w:pPr>
        <w:spacing w:after="24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A2CB8">
        <w:rPr>
          <w:rFonts w:ascii="Arial" w:eastAsia="Times New Roman" w:hAnsi="Arial" w:cs="Arial"/>
          <w:color w:val="333333"/>
          <w:sz w:val="20"/>
          <w:szCs w:val="20"/>
        </w:rPr>
        <w:t>Class Title: World History</w:t>
      </w:r>
      <w:r w:rsidRPr="00FA2CB8">
        <w:rPr>
          <w:rFonts w:ascii="Arial" w:eastAsia="Times New Roman" w:hAnsi="Arial" w:cs="Arial"/>
          <w:color w:val="333333"/>
          <w:sz w:val="20"/>
          <w:szCs w:val="20"/>
        </w:rPr>
        <w:br/>
        <w:t>Week of: 10/7- 11/14                                 Unit/Theme: Americas</w:t>
      </w:r>
      <w:r w:rsidRPr="00FA2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Teacher: </w:t>
      </w:r>
      <w:proofErr w:type="spellStart"/>
      <w:r w:rsidRPr="00FA2CB8">
        <w:rPr>
          <w:rFonts w:ascii="Arial" w:eastAsia="Times New Roman" w:hAnsi="Arial" w:cs="Arial"/>
          <w:color w:val="333333"/>
          <w:sz w:val="20"/>
          <w:szCs w:val="20"/>
        </w:rPr>
        <w:t>Rogalski</w:t>
      </w:r>
      <w:proofErr w:type="spellEnd"/>
      <w:r w:rsidRPr="00FA2CB8">
        <w:rPr>
          <w:rFonts w:ascii="Arial" w:eastAsia="Times New Roman" w:hAnsi="Arial" w:cs="Arial"/>
          <w:color w:val="333333"/>
          <w:sz w:val="20"/>
          <w:szCs w:val="20"/>
        </w:rPr>
        <w:br/>
        <w:t>District Objectives: 1.8</w:t>
      </w:r>
    </w:p>
    <w:p w:rsidR="00FA2CB8" w:rsidRPr="00FA2CB8" w:rsidRDefault="00FA2CB8" w:rsidP="00FA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C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tbl>
      <w:tblPr>
        <w:tblW w:w="8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6277"/>
        <w:gridCol w:w="1260"/>
      </w:tblGrid>
      <w:tr w:rsidR="00FA2CB8" w:rsidRPr="00FA2CB8" w:rsidTr="00FA2CB8">
        <w:trPr>
          <w:trHeight w:val="42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Day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Lesson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Homework</w:t>
            </w:r>
          </w:p>
        </w:tc>
      </w:tr>
      <w:tr w:rsidR="00FA2CB8" w:rsidRPr="00FA2CB8" w:rsidTr="00FA2CB8">
        <w:trPr>
          <w:trHeight w:val="42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Default="00FA2CB8" w:rsidP="00FA2CB8">
            <w:pPr>
              <w:spacing w:after="24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Monday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Supplies: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Chapter 7 PPT Notes</w:t>
            </w:r>
          </w:p>
          <w:p w:rsidR="00FA2CB8" w:rsidRDefault="00FA2CB8" w:rsidP="00FA2CB8">
            <w:pPr>
              <w:spacing w:after="24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Chapter 7 Questions</w:t>
            </w:r>
          </w:p>
          <w:p w:rsidR="00FA2CB8" w:rsidRPr="00FA2CB8" w:rsidRDefault="00FA2CB8" w:rsidP="00FA2CB8">
            <w:pPr>
              <w:spacing w:after="24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Laptops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Learning Goal: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Students will utilize their various note-taking strategies to identify and summarize the characteristics of the Civilization of the Americas through the use of combined lecture, </w:t>
            </w:r>
            <w:proofErr w:type="spellStart"/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ppt</w:t>
            </w:r>
            <w:proofErr w:type="spellEnd"/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textbook teaching methods.  Freestyle and Cornell notes will be the basis of their note-taking tools to further improve their reading and writing ability.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Warm-up/Review: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What do you know about America before the pilgrims arrived?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Introduction: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  <w:p w:rsidR="00FA2CB8" w:rsidRPr="00FA2CB8" w:rsidRDefault="00FA2CB8" w:rsidP="00FA2CB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Explain the impact of early civilizations of the Americas.</w:t>
            </w:r>
          </w:p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Daily Tasks:</w:t>
            </w:r>
          </w:p>
          <w:p w:rsidR="00FA2CB8" w:rsidRPr="00FA2CB8" w:rsidRDefault="00FA2CB8" w:rsidP="00FA2CB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Journal</w:t>
            </w:r>
          </w:p>
          <w:p w:rsidR="00FA2CB8" w:rsidRDefault="00FA2CB8" w:rsidP="00FA2CB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Chapter 7.1-2 - Cornell Notes/PPT</w:t>
            </w:r>
          </w:p>
          <w:p w:rsidR="00FA2CB8" w:rsidRDefault="00FA2CB8" w:rsidP="00FA2CB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Chapter 7 Questions</w:t>
            </w:r>
          </w:p>
          <w:p w:rsidR="00FA2CB8" w:rsidRPr="00FA2CB8" w:rsidRDefault="00FA2CB8" w:rsidP="00FA2CB8">
            <w:pPr>
              <w:numPr>
                <w:ilvl w:val="1"/>
                <w:numId w:val="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Use Laptop and internet resources</w:t>
            </w:r>
          </w:p>
          <w:p w:rsidR="00FA2CB8" w:rsidRPr="00FA2CB8" w:rsidRDefault="00FA2CB8" w:rsidP="00FA2CB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Closing Journal</w:t>
            </w:r>
          </w:p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Closure: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24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HW: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Finish Questions</w:t>
            </w:r>
          </w:p>
        </w:tc>
      </w:tr>
      <w:tr w:rsidR="00FA2CB8" w:rsidRPr="00FA2CB8" w:rsidTr="00FA2CB8">
        <w:trPr>
          <w:trHeight w:val="42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Tuesday</w:t>
            </w:r>
          </w:p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FA2CB8" w:rsidRDefault="00FA2CB8" w:rsidP="00FA2CB8">
            <w:pPr>
              <w:spacing w:after="24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Supplies:</w:t>
            </w:r>
          </w:p>
          <w:p w:rsidR="00FA2CB8" w:rsidRDefault="00FA2CB8" w:rsidP="00FA2CB8">
            <w:pPr>
              <w:spacing w:after="24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DBQs</w:t>
            </w:r>
          </w:p>
          <w:p w:rsidR="00FA2CB8" w:rsidRPr="00FA2CB8" w:rsidRDefault="00FA2CB8" w:rsidP="00FA2CB8">
            <w:pPr>
              <w:spacing w:after="24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Group Rotation Sheets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Learning Goal: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Students will utilize their various note-taking strategies to identify and summarize the characteristics of the Civilization of the Americas through the use of combined lecture, </w:t>
            </w:r>
            <w:proofErr w:type="spellStart"/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ppt</w:t>
            </w:r>
            <w:proofErr w:type="spellEnd"/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textbook teaching methods.  Freestyle and Cornell notes will be the basis of their note-taking tools to further improve their reading and writing ability.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Warm-up/Review: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What type of people settled in the Americas before the </w:t>
            </w:r>
            <w:proofErr w:type="gramStart"/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settlers.</w:t>
            </w:r>
            <w:proofErr w:type="gramEnd"/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Introduction: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  <w:p w:rsidR="00FA2CB8" w:rsidRPr="00FA2CB8" w:rsidRDefault="00FA2CB8" w:rsidP="00FA2CB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Review previous content</w:t>
            </w:r>
          </w:p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Daily Tasks:</w:t>
            </w:r>
          </w:p>
          <w:p w:rsidR="00FA2CB8" w:rsidRPr="00FA2CB8" w:rsidRDefault="00FA2CB8" w:rsidP="00FA2CB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Journal</w:t>
            </w:r>
          </w:p>
          <w:p w:rsidR="00FA2CB8" w:rsidRDefault="00FA2CB8" w:rsidP="00FA2CB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Chapter 7 DBQ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</w:t>
            </w:r>
          </w:p>
          <w:p w:rsidR="00FA2CB8" w:rsidRDefault="00FA2CB8" w:rsidP="00FA2CB8">
            <w:pPr>
              <w:numPr>
                <w:ilvl w:val="1"/>
                <w:numId w:val="4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Group Rotations – Pass out rotation slips</w:t>
            </w:r>
          </w:p>
          <w:p w:rsidR="00FA2CB8" w:rsidRDefault="00FA2CB8" w:rsidP="00FA2CB8">
            <w:pPr>
              <w:numPr>
                <w:ilvl w:val="1"/>
                <w:numId w:val="4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One reader, others answer questions</w:t>
            </w:r>
          </w:p>
          <w:p w:rsidR="00FA2CB8" w:rsidRPr="00FA2CB8" w:rsidRDefault="00FA2CB8" w:rsidP="00FA2CB8">
            <w:pPr>
              <w:numPr>
                <w:ilvl w:val="1"/>
                <w:numId w:val="4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Rotate groups every 10 minutes</w:t>
            </w:r>
          </w:p>
          <w:p w:rsidR="00FA2CB8" w:rsidRPr="00FA2CB8" w:rsidRDefault="00FA2CB8" w:rsidP="00FA2CB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Closing Journal</w:t>
            </w:r>
          </w:p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Closure: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HW: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Finish DBQs</w:t>
            </w:r>
          </w:p>
        </w:tc>
      </w:tr>
      <w:tr w:rsidR="00FA2CB8" w:rsidRPr="00FA2CB8" w:rsidTr="00FA2CB8">
        <w:trPr>
          <w:trHeight w:val="42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Wed/Thurs</w:t>
            </w:r>
          </w:p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Learning Goal: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Students will show their understanding of the Civilizations of the Americas by writing a short essay about their findings about the origins and development of early American Civilizations.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Warm-up/Review: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Early Civilizations of Americas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Introduction: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Go Over Essay Writing Procedures.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Daily Tasks:</w:t>
            </w:r>
          </w:p>
          <w:p w:rsidR="00FA2CB8" w:rsidRPr="00FA2CB8" w:rsidRDefault="00FA2CB8" w:rsidP="00FA2CB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Essay Procedures</w:t>
            </w:r>
          </w:p>
          <w:p w:rsidR="00FA2CB8" w:rsidRDefault="00FA2CB8" w:rsidP="00FA2CB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Essay Writing Process</w:t>
            </w:r>
          </w:p>
          <w:p w:rsidR="00FA2CB8" w:rsidRPr="00FA2CB8" w:rsidRDefault="00FA2CB8" w:rsidP="00FA2CB8">
            <w:pPr>
              <w:numPr>
                <w:ilvl w:val="1"/>
                <w:numId w:val="5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 Essays</w:t>
            </w:r>
          </w:p>
          <w:p w:rsidR="00FA2CB8" w:rsidRPr="00FA2CB8" w:rsidRDefault="00FA2CB8" w:rsidP="00FA2CB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Collection of Essays</w:t>
            </w:r>
          </w:p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Closure: Rule of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HW: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None</w:t>
            </w:r>
          </w:p>
        </w:tc>
      </w:tr>
      <w:tr w:rsidR="00FA2CB8" w:rsidRPr="00FA2CB8" w:rsidTr="00FA2CB8">
        <w:trPr>
          <w:trHeight w:val="42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See Wednesday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FA2CB8" w:rsidRPr="00FA2CB8" w:rsidTr="00FA2CB8">
        <w:trPr>
          <w:trHeight w:val="96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Friday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Supplies:</w:t>
            </w:r>
          </w:p>
          <w:p w:rsid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Video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Learning Goal: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Students will utilize their various note-taking strategies to identify and summarize the characteristics of Early American Civilizations through the use of Audio/Video.  Freestyle and Cornell notes will be the basis of their note-taking tools to further improve their reading and writing ability.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Warm-up/Review: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3 things from this past week that you learned about the Americas.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lastRenderedPageBreak/>
              <w:t>Introduction: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Film review/procedures</w:t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Daily Tasks:</w:t>
            </w:r>
          </w:p>
          <w:p w:rsidR="00FA2CB8" w:rsidRDefault="00FA2CB8" w:rsidP="00FA2CB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Film Review/Procedures/assignment</w:t>
            </w:r>
          </w:p>
          <w:p w:rsidR="00FA2CB8" w:rsidRPr="00FA2CB8" w:rsidRDefault="00FA2CB8" w:rsidP="00FA2CB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Cornell Notes</w:t>
            </w:r>
            <w:bookmarkStart w:id="0" w:name="_GoBack"/>
            <w:bookmarkEnd w:id="0"/>
          </w:p>
          <w:p w:rsidR="00FA2CB8" w:rsidRPr="00FA2CB8" w:rsidRDefault="00FA2CB8" w:rsidP="00FA2CB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Human Sacrifice – Bloodthirsty Gods Video</w:t>
            </w:r>
          </w:p>
          <w:p w:rsidR="00FA2CB8" w:rsidRPr="00FA2CB8" w:rsidRDefault="00FA2CB8" w:rsidP="00FA2CB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>Closure: Rule of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CB8" w:rsidRPr="00FA2CB8" w:rsidRDefault="00FA2CB8" w:rsidP="00FA2CB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HW:</w:t>
            </w:r>
          </w:p>
        </w:tc>
      </w:tr>
    </w:tbl>
    <w:p w:rsidR="00B83D51" w:rsidRDefault="00B83D51"/>
    <w:sectPr w:rsidR="00B83D51" w:rsidSect="00FA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D35"/>
    <w:multiLevelType w:val="multilevel"/>
    <w:tmpl w:val="25AA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87906"/>
    <w:multiLevelType w:val="multilevel"/>
    <w:tmpl w:val="CEA8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632AE"/>
    <w:multiLevelType w:val="multilevel"/>
    <w:tmpl w:val="EFAE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210F3"/>
    <w:multiLevelType w:val="multilevel"/>
    <w:tmpl w:val="CEA8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87291"/>
    <w:multiLevelType w:val="multilevel"/>
    <w:tmpl w:val="E7DE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36112"/>
    <w:multiLevelType w:val="multilevel"/>
    <w:tmpl w:val="CEA8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8"/>
    <w:rsid w:val="00B83D51"/>
    <w:rsid w:val="00F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BD524-D47F-47C0-A2F1-5B1D577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2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2014-10-14T02:40:00Z</dcterms:created>
  <dcterms:modified xsi:type="dcterms:W3CDTF">2014-10-14T02:45:00Z</dcterms:modified>
</cp:coreProperties>
</file>